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Living diversity: indigenous peoples in Latin America and the Caribbean</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Latin America and the Caribbean are home to one of the greatest cultural and spiritual riches on the planet. </w:t>
      </w:r>
      <w:r w:rsidDel="00000000" w:rsidR="00000000" w:rsidRPr="00000000">
        <w:rPr>
          <w:rFonts w:ascii="Times New Roman" w:cs="Times New Roman" w:eastAsia="Times New Roman" w:hAnsi="Times New Roman"/>
          <w:b w:val="1"/>
          <w:sz w:val="24"/>
          <w:szCs w:val="24"/>
          <w:rtl w:val="0"/>
        </w:rPr>
        <w:t xml:space="preserve">More than 800 indigenous peoples</w:t>
      </w:r>
      <w:r w:rsidDel="00000000" w:rsidR="00000000" w:rsidRPr="00000000">
        <w:rPr>
          <w:rFonts w:ascii="Times New Roman" w:cs="Times New Roman" w:eastAsia="Times New Roman" w:hAnsi="Times New Roman"/>
          <w:sz w:val="24"/>
          <w:szCs w:val="24"/>
          <w:rtl w:val="0"/>
        </w:rPr>
        <w:t xml:space="preserve">, with a population of around </w:t>
      </w:r>
      <w:r w:rsidDel="00000000" w:rsidR="00000000" w:rsidRPr="00000000">
        <w:rPr>
          <w:rFonts w:ascii="Times New Roman" w:cs="Times New Roman" w:eastAsia="Times New Roman" w:hAnsi="Times New Roman"/>
          <w:b w:val="1"/>
          <w:sz w:val="24"/>
          <w:szCs w:val="24"/>
          <w:rtl w:val="0"/>
        </w:rPr>
        <w:t xml:space="preserve">58 million</w:t>
      </w:r>
      <w:r w:rsidDel="00000000" w:rsidR="00000000" w:rsidRPr="00000000">
        <w:rPr>
          <w:rFonts w:ascii="Times New Roman" w:cs="Times New Roman" w:eastAsia="Times New Roman" w:hAnsi="Times New Roman"/>
          <w:sz w:val="24"/>
          <w:szCs w:val="24"/>
          <w:rtl w:val="0"/>
        </w:rPr>
        <w:t xml:space="preserve">, inhabit this vast region, representing around </w:t>
      </w:r>
      <w:r w:rsidDel="00000000" w:rsidR="00000000" w:rsidRPr="00000000">
        <w:rPr>
          <w:rFonts w:ascii="Times New Roman" w:cs="Times New Roman" w:eastAsia="Times New Roman" w:hAnsi="Times New Roman"/>
          <w:b w:val="1"/>
          <w:sz w:val="24"/>
          <w:szCs w:val="24"/>
          <w:rtl w:val="0"/>
        </w:rPr>
        <w:t xml:space="preserve">8.5% of the Latin American population</w:t>
      </w:r>
      <w:r w:rsidDel="00000000" w:rsidR="00000000" w:rsidRPr="00000000">
        <w:rPr>
          <w:rFonts w:ascii="Times New Roman" w:cs="Times New Roman" w:eastAsia="Times New Roman" w:hAnsi="Times New Roman"/>
          <w:sz w:val="24"/>
          <w:szCs w:val="24"/>
          <w:rtl w:val="0"/>
        </w:rPr>
        <w:t xml:space="preserve">. These communities not only preserve ancient traditions, ancestral languages, and deeply ecological worldviews, but are also at the forefront of resistance against centuries of exclusion, dispossession, and structural violence.</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of the most numerous indigenous peoples in the region are:</w:t>
      </w:r>
    </w:p>
    <w:p w:rsidR="00000000" w:rsidDel="00000000" w:rsidP="00000000" w:rsidRDefault="00000000" w:rsidRPr="00000000" w14:paraId="00000004">
      <w:pPr>
        <w:numPr>
          <w:ilvl w:val="0"/>
          <w:numId w:val="1"/>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Quechuas</w:t>
      </w:r>
      <w:r w:rsidDel="00000000" w:rsidR="00000000" w:rsidRPr="00000000">
        <w:rPr>
          <w:rFonts w:ascii="Times New Roman" w:cs="Times New Roman" w:eastAsia="Times New Roman" w:hAnsi="Times New Roman"/>
          <w:sz w:val="24"/>
          <w:szCs w:val="24"/>
          <w:rtl w:val="0"/>
        </w:rPr>
        <w:t xml:space="preserve"> (Peru, Bolivia, Ecuador)</w:t>
      </w:r>
    </w:p>
    <w:p w:rsidR="00000000" w:rsidDel="00000000" w:rsidP="00000000" w:rsidRDefault="00000000" w:rsidRPr="00000000" w14:paraId="00000005">
      <w:pPr>
        <w:numPr>
          <w:ilvl w:val="0"/>
          <w:numId w:val="1"/>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Aymaras</w:t>
      </w:r>
      <w:r w:rsidDel="00000000" w:rsidR="00000000" w:rsidRPr="00000000">
        <w:rPr>
          <w:rFonts w:ascii="Times New Roman" w:cs="Times New Roman" w:eastAsia="Times New Roman" w:hAnsi="Times New Roman"/>
          <w:sz w:val="24"/>
          <w:szCs w:val="24"/>
          <w:rtl w:val="0"/>
        </w:rPr>
        <w:t xml:space="preserve"> (Bolivia, Peru, Chile)</w:t>
      </w:r>
    </w:p>
    <w:p w:rsidR="00000000" w:rsidDel="00000000" w:rsidP="00000000" w:rsidRDefault="00000000" w:rsidRPr="00000000" w14:paraId="00000006">
      <w:pPr>
        <w:numPr>
          <w:ilvl w:val="0"/>
          <w:numId w:val="1"/>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Mapuches</w:t>
      </w:r>
      <w:r w:rsidDel="00000000" w:rsidR="00000000" w:rsidRPr="00000000">
        <w:rPr>
          <w:rFonts w:ascii="Times New Roman" w:cs="Times New Roman" w:eastAsia="Times New Roman" w:hAnsi="Times New Roman"/>
          <w:sz w:val="24"/>
          <w:szCs w:val="24"/>
          <w:rtl w:val="0"/>
        </w:rPr>
        <w:t xml:space="preserve"> (Chile and Argentina)</w:t>
      </w:r>
    </w:p>
    <w:p w:rsidR="00000000" w:rsidDel="00000000" w:rsidP="00000000" w:rsidRDefault="00000000" w:rsidRPr="00000000" w14:paraId="00000007">
      <w:pPr>
        <w:numPr>
          <w:ilvl w:val="0"/>
          <w:numId w:val="1"/>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Nahua</w:t>
      </w:r>
      <w:r w:rsidDel="00000000" w:rsidR="00000000" w:rsidRPr="00000000">
        <w:rPr>
          <w:rFonts w:ascii="Times New Roman" w:cs="Times New Roman" w:eastAsia="Times New Roman" w:hAnsi="Times New Roman"/>
          <w:sz w:val="24"/>
          <w:szCs w:val="24"/>
          <w:rtl w:val="0"/>
        </w:rPr>
        <w:t xml:space="preserve"> (Mexico)</w:t>
      </w:r>
    </w:p>
    <w:p w:rsidR="00000000" w:rsidDel="00000000" w:rsidP="00000000" w:rsidRDefault="00000000" w:rsidRPr="00000000" w14:paraId="00000008">
      <w:pPr>
        <w:numPr>
          <w:ilvl w:val="0"/>
          <w:numId w:val="1"/>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Guaraníes</w:t>
      </w:r>
      <w:r w:rsidDel="00000000" w:rsidR="00000000" w:rsidRPr="00000000">
        <w:rPr>
          <w:rFonts w:ascii="Times New Roman" w:cs="Times New Roman" w:eastAsia="Times New Roman" w:hAnsi="Times New Roman"/>
          <w:sz w:val="24"/>
          <w:szCs w:val="24"/>
          <w:rtl w:val="0"/>
        </w:rPr>
        <w:t xml:space="preserve"> (Paraguay, Bolivia, Brazil, and Argentina)</w:t>
      </w:r>
    </w:p>
    <w:p w:rsidR="00000000" w:rsidDel="00000000" w:rsidP="00000000" w:rsidRDefault="00000000" w:rsidRPr="00000000" w14:paraId="00000009">
      <w:pPr>
        <w:numPr>
          <w:ilvl w:val="0"/>
          <w:numId w:val="1"/>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Maya</w:t>
      </w:r>
      <w:r w:rsidDel="00000000" w:rsidR="00000000" w:rsidRPr="00000000">
        <w:rPr>
          <w:rFonts w:ascii="Times New Roman" w:cs="Times New Roman" w:eastAsia="Times New Roman" w:hAnsi="Times New Roman"/>
          <w:sz w:val="24"/>
          <w:szCs w:val="24"/>
          <w:rtl w:val="0"/>
        </w:rPr>
        <w:t xml:space="preserve"> (Mexico, Guatemala, Belize)</w:t>
      </w:r>
    </w:p>
    <w:p w:rsidR="00000000" w:rsidDel="00000000" w:rsidP="00000000" w:rsidRDefault="00000000" w:rsidRPr="00000000" w14:paraId="0000000A">
      <w:pPr>
        <w:numPr>
          <w:ilvl w:val="0"/>
          <w:numId w:val="1"/>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Wayuu</w:t>
      </w:r>
      <w:r w:rsidDel="00000000" w:rsidR="00000000" w:rsidRPr="00000000">
        <w:rPr>
          <w:rFonts w:ascii="Times New Roman" w:cs="Times New Roman" w:eastAsia="Times New Roman" w:hAnsi="Times New Roman"/>
          <w:sz w:val="24"/>
          <w:szCs w:val="24"/>
          <w:rtl w:val="0"/>
        </w:rPr>
        <w:t xml:space="preserve"> (Colombia and Venezuela)</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of these communities carries with it a unique spiritual and cultural legacy, while facing complex challenges in their territories, their rights, and their very existence.</w:t>
      </w:r>
    </w:p>
    <w:p w:rsidR="00000000" w:rsidDel="00000000" w:rsidP="00000000" w:rsidRDefault="00000000" w:rsidRPr="00000000" w14:paraId="0000000C">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frutgrbz447b" w:id="0"/>
      <w:bookmarkEnd w:id="0"/>
      <w:r w:rsidDel="00000000" w:rsidR="00000000" w:rsidRPr="00000000">
        <w:rPr>
          <w:rFonts w:ascii="Times New Roman" w:cs="Times New Roman" w:eastAsia="Times New Roman" w:hAnsi="Times New Roman"/>
          <w:b w:val="1"/>
          <w:color w:val="000000"/>
          <w:sz w:val="24"/>
          <w:szCs w:val="24"/>
          <w:rtl w:val="0"/>
        </w:rPr>
        <w:t xml:space="preserve">Challenges and struggles: between resistance and hope</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formal recognition of their rights in many national constitutions, the reality of indigenous peoples continues to be marked by inequality, forced displacement, discrimination, and violence. The expansion of extractive megaprojects, drug trafficking, the militarization of their territories, climate change, and the criminalization of community leaders are just some of the daily threats they face.</w:t>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many countries, access to health, education, justice, and political participation remains limited. Indigenous women also endure multiple forms of violence and invisibility, yet they are also leaders, healers, defenders of the land, and transmitters of memory.</w:t>
      </w:r>
    </w:p>
    <w:p w:rsidR="00000000" w:rsidDel="00000000" w:rsidP="00000000" w:rsidRDefault="00000000" w:rsidRPr="00000000" w14:paraId="0000000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so, indigenous peoples are not defined by victimization, but by active resistance, a deep love for the land, and a spirituality that places life at the center. They dream of a future where harmony with Mother Earth, self-determination, justice, and interculturality are not utopias, but concrete realities.</w:t>
      </w:r>
    </w:p>
    <w:p w:rsidR="00000000" w:rsidDel="00000000" w:rsidP="00000000" w:rsidRDefault="00000000" w:rsidRPr="00000000" w14:paraId="00000010">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is1ppau4gyn6" w:id="1"/>
      <w:bookmarkEnd w:id="1"/>
      <w:r w:rsidDel="00000000" w:rsidR="00000000" w:rsidRPr="00000000">
        <w:rPr>
          <w:rFonts w:ascii="Times New Roman" w:cs="Times New Roman" w:eastAsia="Times New Roman" w:hAnsi="Times New Roman"/>
          <w:b w:val="1"/>
          <w:color w:val="000000"/>
          <w:sz w:val="24"/>
          <w:szCs w:val="24"/>
          <w:rtl w:val="0"/>
        </w:rPr>
        <w:t xml:space="preserve">The mission of religious life with indigenous peoples</w:t>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its beginnings, many religious congregations have been present among indigenous peoples. In the past, this presence had its ups and downs; today, consecrated religious life recognizes the value of walking from a spirituality of encounter, listening, and deep respect for indigenous cultures.</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Religious women and men throughout Latin America and the Caribbean:</w:t>
      </w:r>
    </w:p>
    <w:p w:rsidR="00000000" w:rsidDel="00000000" w:rsidP="00000000" w:rsidRDefault="00000000" w:rsidRPr="00000000" w14:paraId="00000013">
      <w:pPr>
        <w:numPr>
          <w:ilvl w:val="0"/>
          <w:numId w:val="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accompany community processes of bilingual intercultural education, health care with an ancestral approach, leadership formation, and defense of the territory.</w:t>
      </w:r>
    </w:p>
    <w:p w:rsidR="00000000" w:rsidDel="00000000" w:rsidP="00000000" w:rsidRDefault="00000000" w:rsidRPr="00000000" w14:paraId="00000014">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promote spaces for dialogue between the Christian faith and indigenous spiritualities, in a spirit of reciprocity and without impositions.</w:t>
      </w:r>
    </w:p>
    <w:p w:rsidR="00000000" w:rsidDel="00000000" w:rsidP="00000000" w:rsidRDefault="00000000" w:rsidRPr="00000000" w14:paraId="00000016">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courageously denounce the injustices suffered by these communities and are organized in advocacy networks, such as REPAM and CLAR.</w:t>
      </w:r>
    </w:p>
    <w:p w:rsidR="00000000" w:rsidDel="00000000" w:rsidP="00000000" w:rsidRDefault="00000000" w:rsidRPr="00000000" w14:paraId="00000018">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share daily life with indigenous communities, learning from their wisdom, worldview, and resilience.</w:t>
      </w:r>
    </w:p>
    <w:p w:rsidR="00000000" w:rsidDel="00000000" w:rsidP="00000000" w:rsidRDefault="00000000" w:rsidRPr="00000000" w14:paraId="0000001A">
      <w:pPr>
        <w:numPr>
          <w:ilvl w:val="0"/>
          <w:numId w:val="2"/>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mission is neither paternalistic nor colonizing. </w:t>
      </w:r>
      <w:r w:rsidDel="00000000" w:rsidR="00000000" w:rsidRPr="00000000">
        <w:rPr>
          <w:rFonts w:ascii="Times New Roman" w:cs="Times New Roman" w:eastAsia="Times New Roman" w:hAnsi="Times New Roman"/>
          <w:b w:val="1"/>
          <w:sz w:val="24"/>
          <w:szCs w:val="24"/>
          <w:rtl w:val="0"/>
        </w:rPr>
        <w:t xml:space="preserve">It is a Samaritan, synodal, and hopeful mission</w:t>
      </w:r>
      <w:r w:rsidDel="00000000" w:rsidR="00000000" w:rsidRPr="00000000">
        <w:rPr>
          <w:rFonts w:ascii="Times New Roman" w:cs="Times New Roman" w:eastAsia="Times New Roman" w:hAnsi="Times New Roman"/>
          <w:sz w:val="24"/>
          <w:szCs w:val="24"/>
          <w:rtl w:val="0"/>
        </w:rPr>
        <w:t xml:space="preserve">, where Religious Life also recognizes its need to learn and be converted from the peripheries.</w:t>
      </w:r>
    </w:p>
    <w:p w:rsidR="00000000" w:rsidDel="00000000" w:rsidP="00000000" w:rsidRDefault="00000000" w:rsidRPr="00000000" w14:paraId="0000001C">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jjpz1a7oh1uw" w:id="2"/>
      <w:bookmarkEnd w:id="2"/>
      <w:r w:rsidDel="00000000" w:rsidR="00000000" w:rsidRPr="00000000">
        <w:rPr>
          <w:rFonts w:ascii="Times New Roman" w:cs="Times New Roman" w:eastAsia="Times New Roman" w:hAnsi="Times New Roman"/>
          <w:b w:val="1"/>
          <w:color w:val="000000"/>
          <w:sz w:val="24"/>
          <w:szCs w:val="24"/>
          <w:rtl w:val="0"/>
        </w:rPr>
        <w:t xml:space="preserve">Living justice from the peoples</w:t>
      </w:r>
    </w:p>
    <w:p w:rsidR="00000000" w:rsidDel="00000000" w:rsidP="00000000" w:rsidRDefault="00000000" w:rsidRPr="00000000" w14:paraId="0000001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context of the International Decade of Indigenous Languages (2022–2032) and in light of the Sustainable Development Goals (SDGs), it is urgent to make the voices and proposals of indigenous peoples visible. They already practice an </w:t>
      </w:r>
      <w:r w:rsidDel="00000000" w:rsidR="00000000" w:rsidRPr="00000000">
        <w:rPr>
          <w:rFonts w:ascii="Times New Roman" w:cs="Times New Roman" w:eastAsia="Times New Roman" w:hAnsi="Times New Roman"/>
          <w:b w:val="1"/>
          <w:sz w:val="24"/>
          <w:szCs w:val="24"/>
          <w:rtl w:val="0"/>
        </w:rPr>
        <w:t xml:space="preserve">integral ecology</w:t>
      </w:r>
      <w:r w:rsidDel="00000000" w:rsidR="00000000" w:rsidRPr="00000000">
        <w:rPr>
          <w:rFonts w:ascii="Times New Roman" w:cs="Times New Roman" w:eastAsia="Times New Roman" w:hAnsi="Times New Roman"/>
          <w:sz w:val="24"/>
          <w:szCs w:val="24"/>
          <w:rtl w:val="0"/>
        </w:rPr>
        <w:t xml:space="preserve">, a care economy, and a form of community life that challenges the dominant model.</w:t>
      </w:r>
    </w:p>
    <w:p w:rsidR="00000000" w:rsidDel="00000000" w:rsidP="00000000" w:rsidRDefault="00000000" w:rsidRPr="00000000" w14:paraId="0000001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JCoR, </w:t>
      </w:r>
      <w:r w:rsidDel="00000000" w:rsidR="00000000" w:rsidRPr="00000000">
        <w:rPr>
          <w:rFonts w:ascii="Times New Roman" w:cs="Times New Roman" w:eastAsia="Times New Roman" w:hAnsi="Times New Roman"/>
          <w:b w:val="1"/>
          <w:sz w:val="24"/>
          <w:szCs w:val="24"/>
          <w:rtl w:val="0"/>
        </w:rPr>
        <w:t xml:space="preserve">accompanying indigenous peoples is an essential part of the path to justice, peace, and care for creation</w:t>
      </w:r>
      <w:r w:rsidDel="00000000" w:rsidR="00000000" w:rsidRPr="00000000">
        <w:rPr>
          <w:rFonts w:ascii="Times New Roman" w:cs="Times New Roman" w:eastAsia="Times New Roman" w:hAnsi="Times New Roman"/>
          <w:sz w:val="24"/>
          <w:szCs w:val="24"/>
          <w:rtl w:val="0"/>
        </w:rPr>
        <w:t xml:space="preserve">. Listening to their dreams, adding our voices to their struggles, and learning from their wisdom is part of the prophetic mission that the Gospel calls us to today.</w:t>
      </w:r>
    </w:p>
    <w:p w:rsidR="00000000" w:rsidDel="00000000" w:rsidP="00000000" w:rsidRDefault="00000000" w:rsidRPr="00000000" w14:paraId="0000001F">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 cannot continue to look at indigenous peoples as ‘poor people to be helped,’ but as peoples with whom to walk, learn, celebrate, and transform the world.”</w:t>
      </w:r>
    </w:p>
    <w:p w:rsidR="00000000" w:rsidDel="00000000" w:rsidP="00000000" w:rsidRDefault="00000000" w:rsidRPr="00000000" w14:paraId="0000002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Deivis Fernando Rueda</w:t>
      </w:r>
    </w:p>
    <w:p w:rsidR="00000000" w:rsidDel="00000000" w:rsidP="00000000" w:rsidRDefault="00000000" w:rsidRPr="00000000" w14:paraId="0000002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